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9C98" w14:textId="148C1CB1" w:rsidR="002D7DE0" w:rsidRDefault="00606F75">
      <w:r>
        <w:t>TOWN OF AMSTERDAM TOWN BOARD</w:t>
      </w:r>
    </w:p>
    <w:p w14:paraId="5B5CBE3D" w14:textId="00A5CCC0" w:rsidR="00606F75" w:rsidRDefault="002F51C6">
      <w:r>
        <w:t xml:space="preserve">A </w:t>
      </w:r>
      <w:r w:rsidR="00606F75">
        <w:t xml:space="preserve">RESOLUTION </w:t>
      </w:r>
      <w:r>
        <w:t xml:space="preserve">ADOPTING </w:t>
      </w:r>
      <w:r w:rsidR="00C71F4A">
        <w:t xml:space="preserve">LOCAL LAW </w:t>
      </w:r>
      <w:r>
        <w:t>NO.  OF 202</w:t>
      </w:r>
      <w:r w:rsidR="005D6E53">
        <w:t>3</w:t>
      </w:r>
      <w:r>
        <w:t xml:space="preserve"> </w:t>
      </w:r>
      <w:r w:rsidR="00C71F4A">
        <w:t xml:space="preserve">TO </w:t>
      </w:r>
      <w:r w:rsidR="000902BD">
        <w:t xml:space="preserve">AMEND </w:t>
      </w:r>
      <w:r w:rsidR="005D6E53">
        <w:t xml:space="preserve">THE TOWN OF AMSTERDAM ZONING LAW TO </w:t>
      </w:r>
      <w:r w:rsidR="005674B8">
        <w:t>ALLOW CANNABIS RETAIL DISPENSARIES, CREATE A NEW RETAIL WITH DRIVE-THRU USE, AND TO MAKE CERTAIN OTHER CHANGES RELATING THERETO</w:t>
      </w:r>
    </w:p>
    <w:p w14:paraId="275D3C48" w14:textId="531E9500" w:rsidR="005674B8" w:rsidRDefault="005674B8" w:rsidP="005674B8">
      <w:pPr>
        <w:ind w:firstLine="720"/>
      </w:pPr>
      <w:r>
        <w:t xml:space="preserve">Whereas, on </w:t>
      </w:r>
      <w:r w:rsidR="00446570" w:rsidRPr="00446570">
        <w:t>March 31, 2021</w:t>
      </w:r>
      <w:r w:rsidR="00446570">
        <w:t xml:space="preserve"> the </w:t>
      </w:r>
      <w:r>
        <w:t>Marijuana Regulation and Taxation Act (MRTA)</w:t>
      </w:r>
      <w:r w:rsidR="00446570">
        <w:t xml:space="preserve"> signed into law</w:t>
      </w:r>
      <w:r>
        <w:t>, which, inter alia, legalized adult recreational use of cannabis and created a licensure system for the growing, processing, distribution, taxation, and sale of cannabis products; and</w:t>
      </w:r>
    </w:p>
    <w:p w14:paraId="4F4C7D42" w14:textId="78ED3578" w:rsidR="005674B8" w:rsidRDefault="005674B8" w:rsidP="005674B8">
      <w:pPr>
        <w:ind w:firstLine="720"/>
      </w:pPr>
      <w:r>
        <w:t xml:space="preserve">Whereas, MRTA enabled municipalities to opt out of </w:t>
      </w:r>
      <w:r w:rsidR="00984F65">
        <w:t xml:space="preserve">allowing cannabis retail dispensaries and cannabis on-site consumption establishments, and </w:t>
      </w:r>
      <w:r>
        <w:t xml:space="preserve">the Town Board </w:t>
      </w:r>
      <w:r w:rsidR="00984F65">
        <w:t>did not opt of out allowing the former within the Town of Amsterdam, making possible the siting, permitting, and operation of cannabis retail dispensaries within the Town; and</w:t>
      </w:r>
    </w:p>
    <w:p w14:paraId="73847D73" w14:textId="1593A255" w:rsidR="005674B8" w:rsidRDefault="005674B8" w:rsidP="005674B8">
      <w:pPr>
        <w:ind w:firstLine="720"/>
      </w:pPr>
      <w:r>
        <w:t xml:space="preserve">Whereas, on May 15, 2022, </w:t>
      </w:r>
      <w:r w:rsidR="00984F65">
        <w:t xml:space="preserve">and in accordance with the Town of Amsterdam Zoning Law, </w:t>
      </w:r>
      <w:r>
        <w:t xml:space="preserve">the Town Board referred </w:t>
      </w:r>
      <w:r w:rsidR="00984F65">
        <w:t>to the Planning Board proposed amendments to the Zoning Law to allow “marijuana dispensaries within the Town, subject to time and place restrictions</w:t>
      </w:r>
      <w:r>
        <w:t>;</w:t>
      </w:r>
      <w:r w:rsidR="00984F65">
        <w:t>”</w:t>
      </w:r>
      <w:r>
        <w:t xml:space="preserve"> and</w:t>
      </w:r>
    </w:p>
    <w:p w14:paraId="2E8637C2" w14:textId="0139051C" w:rsidR="009D11FA" w:rsidRDefault="009D11FA" w:rsidP="009D11FA">
      <w:pPr>
        <w:ind w:firstLine="720"/>
      </w:pPr>
      <w:r>
        <w:t xml:space="preserve">Whereas, </w:t>
      </w:r>
      <w:r w:rsidR="005674B8">
        <w:t xml:space="preserve">on October 5, 2022, the Planning Board adopted recommendations relating to marijuana dispensaries and forwarded the same to the Town Board on October 14, 2022; and </w:t>
      </w:r>
    </w:p>
    <w:p w14:paraId="0385C27E" w14:textId="0B0FFC47" w:rsidR="00C97FC0" w:rsidRDefault="00C97FC0" w:rsidP="009D11FA">
      <w:pPr>
        <w:ind w:firstLine="720"/>
      </w:pPr>
      <w:r>
        <w:t xml:space="preserve">Whereas, </w:t>
      </w:r>
      <w:r w:rsidR="00BB55DC">
        <w:t>the attached</w:t>
      </w:r>
      <w:r>
        <w:t xml:space="preserve"> draft of the proposed local law that would enact certain changes to the Town’s Zoning Law to </w:t>
      </w:r>
      <w:r w:rsidR="00BB55DC">
        <w:t xml:space="preserve">add a new Cannabis Retail Dispensary use, </w:t>
      </w:r>
      <w:r>
        <w:t>incorporate cannabis retail dispensaries into the definition of Retail Store or Shop</w:t>
      </w:r>
      <w:r w:rsidR="00BB55DC">
        <w:t xml:space="preserve">, and add Supplementary Regulations pertaining thereto; and </w:t>
      </w:r>
    </w:p>
    <w:p w14:paraId="58F16CB1" w14:textId="4B378DB8" w:rsidR="009D11FA" w:rsidRDefault="00C97FC0" w:rsidP="00073A70">
      <w:pPr>
        <w:ind w:firstLine="720"/>
      </w:pPr>
      <w:r>
        <w:t>Whereas</w:t>
      </w:r>
      <w:r w:rsidR="009711C4">
        <w:t xml:space="preserve">, </w:t>
      </w:r>
      <w:r w:rsidRPr="00C97FC0">
        <w:t>adoption or amendment of a zoning ordinance or local law</w:t>
      </w:r>
      <w:r>
        <w:t>, within certain locations in Town, is subject to the required referral to the Montgomery County Planning Board, in accordance with General Municipal Law Section 239-m; and</w:t>
      </w:r>
    </w:p>
    <w:p w14:paraId="245A8121" w14:textId="17A6DAD8" w:rsidR="00831269" w:rsidRDefault="00831269" w:rsidP="00831269">
      <w:pPr>
        <w:ind w:firstLine="720"/>
      </w:pPr>
      <w:r>
        <w:t xml:space="preserve">Whereas, </w:t>
      </w:r>
      <w:r w:rsidR="00073A70" w:rsidRPr="00073A70">
        <w:t>the adoption of changes in the allowable uses within any zoning district, affecting 25 or more acres of the district</w:t>
      </w:r>
      <w:r w:rsidR="00073A70">
        <w:t xml:space="preserve"> is a type 1 action in accordance with the SEQR regulations at </w:t>
      </w:r>
      <w:r w:rsidR="00073A70" w:rsidRPr="00073A70">
        <w:t>6 CRR-NY 617.4</w:t>
      </w:r>
      <w:r w:rsidR="00073A70">
        <w:t>(b)(2);</w:t>
      </w:r>
    </w:p>
    <w:p w14:paraId="26ADAC25" w14:textId="2E20C784" w:rsidR="00124815" w:rsidRDefault="00124815" w:rsidP="00831269">
      <w:pPr>
        <w:ind w:firstLine="720"/>
      </w:pPr>
      <w:r>
        <w:t>now, therefore, be it</w:t>
      </w:r>
    </w:p>
    <w:p w14:paraId="6B9B8E26" w14:textId="7A17E74E" w:rsidR="00BB55DC" w:rsidRDefault="00BB55DC" w:rsidP="00124815">
      <w:pPr>
        <w:ind w:firstLine="720"/>
      </w:pPr>
      <w:r>
        <w:t>RESOLVED, that the attached draft local law has been introduced to the Town Board; and</w:t>
      </w:r>
    </w:p>
    <w:p w14:paraId="0211A043" w14:textId="56CC5D14" w:rsidR="00BB55DC" w:rsidRDefault="00BB55DC" w:rsidP="00BB55DC">
      <w:pPr>
        <w:ind w:firstLine="720"/>
      </w:pPr>
      <w:r>
        <w:t>be it further</w:t>
      </w:r>
    </w:p>
    <w:p w14:paraId="74C0EE14" w14:textId="7F4DED75" w:rsidR="00124815" w:rsidRDefault="00124815" w:rsidP="00124815">
      <w:pPr>
        <w:ind w:firstLine="720"/>
      </w:pPr>
      <w:r>
        <w:t>RESOLVED, that the Town Board hereby classifies the proposed action as a type 1 action, in accordance with SEQR, and declares its intent to be lead agency for the purposes of conducting the required review under SEQR; and</w:t>
      </w:r>
    </w:p>
    <w:p w14:paraId="304FED96" w14:textId="22F35538" w:rsidR="00124815" w:rsidRDefault="00124815" w:rsidP="00124815">
      <w:pPr>
        <w:ind w:firstLine="720"/>
      </w:pPr>
      <w:r>
        <w:t>be it further</w:t>
      </w:r>
    </w:p>
    <w:p w14:paraId="5ABE3343" w14:textId="6AAE3ECB" w:rsidR="00E25B02" w:rsidRDefault="00124815" w:rsidP="00124815">
      <w:pPr>
        <w:ind w:firstLine="720"/>
      </w:pPr>
      <w:r>
        <w:t xml:space="preserve">RESOLVED, that the Town Board hereby schedules a public hearing for </w:t>
      </w:r>
      <w:r w:rsidRPr="00124815">
        <w:rPr>
          <w:highlight w:val="yellow"/>
        </w:rPr>
        <w:t xml:space="preserve">Wednesday, February 15, 2023 at </w:t>
      </w:r>
      <w:r w:rsidR="004D2814">
        <w:t>_______</w:t>
      </w:r>
      <w:r>
        <w:t>, to be held at the Town of Amsterdam Town Hall concerning a proposed local law to amend Planned Unit Development District No. 3 known as the Gables at Log City PUD; and</w:t>
      </w:r>
    </w:p>
    <w:p w14:paraId="0BCA6245" w14:textId="438E0AFA" w:rsidR="00124815" w:rsidRDefault="00124815" w:rsidP="00124815">
      <w:pPr>
        <w:ind w:firstLine="720"/>
      </w:pPr>
      <w:r>
        <w:lastRenderedPageBreak/>
        <w:t>be it further</w:t>
      </w:r>
    </w:p>
    <w:p w14:paraId="3B47E2A0" w14:textId="695E42F7" w:rsidR="00124815" w:rsidRDefault="00124815" w:rsidP="00124815">
      <w:pPr>
        <w:ind w:firstLine="720"/>
      </w:pPr>
      <w:r>
        <w:t>RESOLVED, that the Town Board hereby directs that the attached proposed local law be sent to the Montgomery County Planning Board in accordance with General Municipal Law section 239-m for their review; and</w:t>
      </w:r>
    </w:p>
    <w:p w14:paraId="382BC92F" w14:textId="77777777" w:rsidR="00BB55DC" w:rsidRDefault="00BB55DC"/>
    <w:p w14:paraId="2E1A56C2" w14:textId="791BBCED" w:rsidR="00606F75" w:rsidRDefault="00260D9F">
      <w:r>
        <w:t xml:space="preserve">Dated: </w:t>
      </w:r>
      <w:r w:rsidR="00E25B02">
        <w:t xml:space="preserve">January </w:t>
      </w:r>
      <w:r w:rsidR="002F51C6">
        <w:t>2</w:t>
      </w:r>
      <w:r w:rsidR="00E25B02">
        <w:t>5</w:t>
      </w:r>
      <w:r w:rsidR="002F51C6">
        <w:t xml:space="preserve">, </w:t>
      </w:r>
      <w:r>
        <w:t>202</w:t>
      </w:r>
      <w:r w:rsidR="00E25B02">
        <w:t>3</w:t>
      </w:r>
    </w:p>
    <w:p w14:paraId="1AF75015" w14:textId="2C8549AA" w:rsidR="000A2BF0" w:rsidRDefault="000A2BF0">
      <w:r>
        <w:t>Sponsored by:</w:t>
      </w:r>
    </w:p>
    <w:p w14:paraId="1067C139" w14:textId="24015F14" w:rsidR="000A2BF0" w:rsidRDefault="000A2BF0">
      <w:r>
        <w:t>Seconded by:</w:t>
      </w:r>
    </w:p>
    <w:p w14:paraId="63A94D31" w14:textId="2B3960E6" w:rsidR="000A2BF0" w:rsidRDefault="000A2BF0">
      <w:r>
        <w:t>ADOPTED-  -AYES- -NOES</w:t>
      </w:r>
    </w:p>
    <w:sectPr w:rsidR="000A2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3C86" w14:textId="77777777" w:rsidR="005043E0" w:rsidRDefault="005043E0" w:rsidP="00536786">
      <w:pPr>
        <w:spacing w:after="0" w:line="240" w:lineRule="auto"/>
      </w:pPr>
      <w:r>
        <w:separator/>
      </w:r>
    </w:p>
  </w:endnote>
  <w:endnote w:type="continuationSeparator" w:id="0">
    <w:p w14:paraId="0E643600" w14:textId="77777777" w:rsidR="005043E0" w:rsidRDefault="005043E0" w:rsidP="0053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1D7D" w14:textId="77777777" w:rsidR="00536786" w:rsidRDefault="00536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4EED" w14:textId="77777777" w:rsidR="00536786" w:rsidRDefault="00536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F641" w14:textId="77777777" w:rsidR="00536786" w:rsidRDefault="00536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47CF" w14:textId="77777777" w:rsidR="005043E0" w:rsidRDefault="005043E0" w:rsidP="00536786">
      <w:pPr>
        <w:spacing w:after="0" w:line="240" w:lineRule="auto"/>
      </w:pPr>
      <w:r>
        <w:separator/>
      </w:r>
    </w:p>
  </w:footnote>
  <w:footnote w:type="continuationSeparator" w:id="0">
    <w:p w14:paraId="19CE92BC" w14:textId="77777777" w:rsidR="005043E0" w:rsidRDefault="005043E0" w:rsidP="0053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A409" w14:textId="77777777" w:rsidR="00536786" w:rsidRDefault="00536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523076"/>
      <w:docPartObj>
        <w:docPartGallery w:val="Watermarks"/>
        <w:docPartUnique/>
      </w:docPartObj>
    </w:sdtPr>
    <w:sdtEndPr/>
    <w:sdtContent>
      <w:p w14:paraId="3D03BCCC" w14:textId="79AE19EC" w:rsidR="00536786" w:rsidRDefault="004D2814">
        <w:pPr>
          <w:pStyle w:val="Header"/>
        </w:pPr>
        <w:r>
          <w:rPr>
            <w:noProof/>
          </w:rPr>
          <w:pict w14:anchorId="5638FC7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2D9" w14:textId="77777777" w:rsidR="00536786" w:rsidRDefault="00536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E3C10"/>
    <w:multiLevelType w:val="hybridMultilevel"/>
    <w:tmpl w:val="D340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B2FEE"/>
    <w:multiLevelType w:val="hybridMultilevel"/>
    <w:tmpl w:val="174E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90754">
    <w:abstractNumId w:val="0"/>
  </w:num>
  <w:num w:numId="2" w16cid:durableId="137260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A4"/>
    <w:rsid w:val="00073A70"/>
    <w:rsid w:val="000902BD"/>
    <w:rsid w:val="000A2BF0"/>
    <w:rsid w:val="00122B1E"/>
    <w:rsid w:val="00124815"/>
    <w:rsid w:val="001618D7"/>
    <w:rsid w:val="00217551"/>
    <w:rsid w:val="00260D9F"/>
    <w:rsid w:val="002C6838"/>
    <w:rsid w:val="002D7DE0"/>
    <w:rsid w:val="002F51C6"/>
    <w:rsid w:val="00334335"/>
    <w:rsid w:val="00410512"/>
    <w:rsid w:val="00446570"/>
    <w:rsid w:val="004768B3"/>
    <w:rsid w:val="00484BC3"/>
    <w:rsid w:val="004D2814"/>
    <w:rsid w:val="004E4F4C"/>
    <w:rsid w:val="005043E0"/>
    <w:rsid w:val="005244D0"/>
    <w:rsid w:val="00536786"/>
    <w:rsid w:val="005674B8"/>
    <w:rsid w:val="005C1A9D"/>
    <w:rsid w:val="005D6E53"/>
    <w:rsid w:val="00606F75"/>
    <w:rsid w:val="00674D12"/>
    <w:rsid w:val="0075346C"/>
    <w:rsid w:val="00764055"/>
    <w:rsid w:val="007C1DE2"/>
    <w:rsid w:val="00831269"/>
    <w:rsid w:val="0084291F"/>
    <w:rsid w:val="008C68A4"/>
    <w:rsid w:val="00900A93"/>
    <w:rsid w:val="009711C4"/>
    <w:rsid w:val="00984F65"/>
    <w:rsid w:val="009A7EB6"/>
    <w:rsid w:val="009D11FA"/>
    <w:rsid w:val="00A87F8F"/>
    <w:rsid w:val="00B978A4"/>
    <w:rsid w:val="00BB55DC"/>
    <w:rsid w:val="00C71F4A"/>
    <w:rsid w:val="00C97FC0"/>
    <w:rsid w:val="00D7177E"/>
    <w:rsid w:val="00D83799"/>
    <w:rsid w:val="00E25B02"/>
    <w:rsid w:val="00EE0030"/>
    <w:rsid w:val="00EE7584"/>
    <w:rsid w:val="00F055EA"/>
    <w:rsid w:val="00F3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34B6"/>
  <w15:chartTrackingRefBased/>
  <w15:docId w15:val="{1FB37200-7671-48FB-AF42-CD29B5E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86"/>
  </w:style>
  <w:style w:type="paragraph" w:styleId="Footer">
    <w:name w:val="footer"/>
    <w:basedOn w:val="Normal"/>
    <w:link w:val="FooterChar"/>
    <w:uiPriority w:val="99"/>
    <w:unhideWhenUsed/>
    <w:rsid w:val="0053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Yagelski</dc:creator>
  <cp:keywords/>
  <dc:description/>
  <cp:lastModifiedBy>Linda Bartone-Hughes</cp:lastModifiedBy>
  <cp:revision>2</cp:revision>
  <dcterms:created xsi:type="dcterms:W3CDTF">2023-01-23T14:37:00Z</dcterms:created>
  <dcterms:modified xsi:type="dcterms:W3CDTF">2023-01-23T14:37:00Z</dcterms:modified>
</cp:coreProperties>
</file>