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1E43" w14:textId="24A8AB71" w:rsidR="00C8371B" w:rsidRPr="004D2F23" w:rsidRDefault="00C8371B" w:rsidP="004D2F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75B9F">
        <w:rPr>
          <w:rFonts w:ascii="Times New Roman" w:hAnsi="Times New Roman" w:cs="Times New Roman"/>
          <w:b/>
          <w:sz w:val="24"/>
          <w:szCs w:val="24"/>
        </w:rPr>
        <w:t xml:space="preserve">TOWN OF </w:t>
      </w:r>
      <w:r w:rsidR="004D2F23" w:rsidRPr="004D2F23">
        <w:rPr>
          <w:rFonts w:ascii="Times New Roman Bold" w:hAnsi="Times New Roman Bold" w:cs="Times New Roman"/>
          <w:b/>
          <w:caps/>
          <w:sz w:val="24"/>
          <w:szCs w:val="24"/>
        </w:rPr>
        <w:t>Amsterdam</w:t>
      </w:r>
    </w:p>
    <w:p w14:paraId="5E91C827" w14:textId="6872EB25" w:rsidR="00C8371B" w:rsidRDefault="00C8371B" w:rsidP="004D2F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mbria"/>
          <w:b/>
          <w:szCs w:val="24"/>
          <w:lang w:val="en"/>
        </w:rPr>
      </w:pPr>
      <w:r w:rsidRPr="00153DB1">
        <w:rPr>
          <w:rFonts w:eastAsia="Cambria"/>
          <w:b/>
          <w:color w:val="000000"/>
          <w:szCs w:val="24"/>
          <w:lang w:val="en"/>
        </w:rPr>
        <w:t>RESOLUTION</w:t>
      </w:r>
      <w:r w:rsidRPr="00153DB1">
        <w:rPr>
          <w:rFonts w:eastAsia="Cambria"/>
          <w:b/>
          <w:szCs w:val="24"/>
          <w:lang w:val="en"/>
        </w:rPr>
        <w:t xml:space="preserve"> </w:t>
      </w:r>
      <w:r>
        <w:rPr>
          <w:rFonts w:eastAsia="Cambria"/>
          <w:b/>
          <w:szCs w:val="24"/>
          <w:lang w:val="en"/>
        </w:rPr>
        <w:t>N</w:t>
      </w:r>
      <w:r w:rsidRPr="004D2F23">
        <w:rPr>
          <w:rFonts w:ascii="Times New Roman Bold" w:eastAsia="Cambria" w:hAnsi="Times New Roman Bold"/>
          <w:b/>
          <w:caps/>
          <w:szCs w:val="24"/>
          <w:lang w:val="en"/>
        </w:rPr>
        <w:t>o</w:t>
      </w:r>
      <w:r>
        <w:rPr>
          <w:rFonts w:eastAsia="Cambria"/>
          <w:b/>
          <w:szCs w:val="24"/>
          <w:lang w:val="en"/>
        </w:rPr>
        <w:t>._____</w:t>
      </w:r>
      <w:r w:rsidR="004D2F23" w:rsidRPr="004D2F23">
        <w:rPr>
          <w:rFonts w:ascii="Times New Roman Bold" w:eastAsia="Cambria" w:hAnsi="Times New Roman Bold"/>
          <w:b/>
          <w:caps/>
          <w:szCs w:val="24"/>
          <w:lang w:val="en"/>
        </w:rPr>
        <w:t xml:space="preserve"> of</w:t>
      </w:r>
      <w:r w:rsidR="004D2F23">
        <w:rPr>
          <w:rFonts w:eastAsia="Cambria"/>
          <w:b/>
          <w:szCs w:val="24"/>
          <w:lang w:val="en"/>
        </w:rPr>
        <w:t xml:space="preserve"> 2026</w:t>
      </w:r>
    </w:p>
    <w:p w14:paraId="19B87BE1" w14:textId="77777777" w:rsidR="00014654" w:rsidRPr="00153DB1" w:rsidRDefault="00014654" w:rsidP="004D2F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mbria"/>
          <w:b/>
          <w:szCs w:val="24"/>
          <w:lang w:val="en"/>
        </w:rPr>
      </w:pPr>
      <w:r w:rsidRPr="004D2F23">
        <w:rPr>
          <w:rFonts w:ascii="Times New Roman Bold" w:eastAsia="Cambria" w:hAnsi="Times New Roman Bold"/>
          <w:b/>
          <w:caps/>
          <w:szCs w:val="24"/>
          <w:lang w:val="en"/>
        </w:rPr>
        <w:t>Dated</w:t>
      </w:r>
      <w:r>
        <w:rPr>
          <w:rFonts w:eastAsia="Cambria"/>
          <w:b/>
          <w:szCs w:val="24"/>
          <w:lang w:val="en"/>
        </w:rPr>
        <w:t>: ___________</w:t>
      </w:r>
    </w:p>
    <w:p w14:paraId="557515F1" w14:textId="77777777" w:rsidR="00C8371B" w:rsidRDefault="00C8371B" w:rsidP="00C837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222222"/>
          <w:szCs w:val="24"/>
          <w:shd w:val="clear" w:color="auto" w:fill="FFFFFF"/>
        </w:rPr>
      </w:pPr>
    </w:p>
    <w:p w14:paraId="5E4C43FC" w14:textId="373A055C" w:rsidR="004D2F23" w:rsidRPr="004D2F23" w:rsidRDefault="004D2F23" w:rsidP="004D2F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222222"/>
          <w:szCs w:val="24"/>
          <w:shd w:val="clear" w:color="auto" w:fill="FFFFFF"/>
        </w:rPr>
      </w:pPr>
      <w:r w:rsidRPr="004D2F23">
        <w:rPr>
          <w:b/>
          <w:bCs/>
          <w:color w:val="222222"/>
          <w:szCs w:val="24"/>
          <w:shd w:val="clear" w:color="auto" w:fill="FFFFFF"/>
        </w:rPr>
        <w:t>A RESOLUTION PROVIDING FOR THE RENEWAL OF FIRE PROTECTION SERVICES AGREEMENT WITH</w:t>
      </w:r>
      <w:r w:rsidRPr="004D2F23">
        <w:rPr>
          <w:b/>
          <w:bCs/>
          <w:caps/>
          <w:color w:val="222222"/>
          <w:szCs w:val="24"/>
          <w:shd w:val="clear" w:color="auto" w:fill="FFFFFF"/>
        </w:rPr>
        <w:t xml:space="preserve"> THE </w:t>
      </w:r>
      <w:r w:rsidR="000F0876">
        <w:rPr>
          <w:b/>
          <w:bCs/>
          <w:caps/>
          <w:color w:val="222222"/>
          <w:szCs w:val="24"/>
          <w:shd w:val="clear" w:color="auto" w:fill="FFFFFF"/>
        </w:rPr>
        <w:t>TribES HILL</w:t>
      </w:r>
      <w:r w:rsidRPr="004D2F23">
        <w:rPr>
          <w:b/>
          <w:bCs/>
          <w:caps/>
          <w:color w:val="222222"/>
          <w:szCs w:val="24"/>
          <w:shd w:val="clear" w:color="auto" w:fill="FFFFFF"/>
        </w:rPr>
        <w:t xml:space="preserve"> Volunteer Fire Department, Inc.</w:t>
      </w:r>
    </w:p>
    <w:p w14:paraId="576E85BE" w14:textId="77777777" w:rsidR="004D2F23" w:rsidRDefault="004D2F23" w:rsidP="000049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22222"/>
          <w:szCs w:val="24"/>
          <w:shd w:val="clear" w:color="auto" w:fill="FFFFFF"/>
        </w:rPr>
      </w:pPr>
    </w:p>
    <w:p w14:paraId="07D7A907" w14:textId="1B36C262" w:rsidR="00C8371B" w:rsidRDefault="00C8371B" w:rsidP="00EF4F18">
      <w:pPr>
        <w:pStyle w:val="BodyText"/>
        <w:spacing w:before="90"/>
        <w:rPr>
          <w:rFonts w:eastAsia="Cambria"/>
          <w:szCs w:val="24"/>
        </w:rPr>
      </w:pPr>
      <w:r w:rsidRPr="00D01992">
        <w:rPr>
          <w:rFonts w:eastAsia="Cambria"/>
          <w:b/>
          <w:szCs w:val="24"/>
        </w:rPr>
        <w:t>WHEREAS</w:t>
      </w:r>
      <w:r w:rsidRPr="00D01992">
        <w:rPr>
          <w:rFonts w:eastAsia="Cambria"/>
          <w:szCs w:val="24"/>
        </w:rPr>
        <w:t xml:space="preserve">, </w:t>
      </w:r>
      <w:r>
        <w:rPr>
          <w:color w:val="222222"/>
          <w:szCs w:val="24"/>
          <w:shd w:val="clear" w:color="auto" w:fill="FFFFFF"/>
        </w:rPr>
        <w:t xml:space="preserve">the Town of </w:t>
      </w:r>
      <w:r w:rsidR="004D2F23">
        <w:rPr>
          <w:color w:val="222222"/>
          <w:szCs w:val="24"/>
          <w:shd w:val="clear" w:color="auto" w:fill="FFFFFF"/>
        </w:rPr>
        <w:t>Amsterdam</w:t>
      </w:r>
      <w:r>
        <w:rPr>
          <w:color w:val="222222"/>
          <w:szCs w:val="24"/>
          <w:shd w:val="clear" w:color="auto" w:fill="FFFFFF"/>
        </w:rPr>
        <w:t xml:space="preserve"> (the “</w:t>
      </w:r>
      <w:r w:rsidRPr="004D2F23">
        <w:rPr>
          <w:b/>
          <w:bCs/>
          <w:color w:val="222222"/>
          <w:szCs w:val="24"/>
          <w:shd w:val="clear" w:color="auto" w:fill="FFFFFF"/>
        </w:rPr>
        <w:t>Town</w:t>
      </w:r>
      <w:r>
        <w:rPr>
          <w:color w:val="222222"/>
          <w:szCs w:val="24"/>
          <w:shd w:val="clear" w:color="auto" w:fill="FFFFFF"/>
        </w:rPr>
        <w:t>”) and</w:t>
      </w:r>
      <w:r w:rsidR="004D2F23" w:rsidRPr="004D2F23">
        <w:rPr>
          <w:szCs w:val="20"/>
        </w:rPr>
        <w:t xml:space="preserve"> </w:t>
      </w:r>
      <w:r w:rsidR="004D2F23">
        <w:rPr>
          <w:szCs w:val="20"/>
        </w:rPr>
        <w:t xml:space="preserve">the </w:t>
      </w:r>
      <w:r w:rsidR="000F0876">
        <w:rPr>
          <w:color w:val="222222"/>
          <w:szCs w:val="24"/>
          <w:shd w:val="clear" w:color="auto" w:fill="FFFFFF"/>
        </w:rPr>
        <w:t>Tribes Hill</w:t>
      </w:r>
      <w:r w:rsidR="004D2F23" w:rsidRPr="004D2F23">
        <w:rPr>
          <w:color w:val="222222"/>
          <w:szCs w:val="24"/>
          <w:shd w:val="clear" w:color="auto" w:fill="FFFFFF"/>
        </w:rPr>
        <w:t xml:space="preserve"> Volunteer Fire Department, Inc.</w:t>
      </w:r>
      <w:r w:rsidRPr="00153DB1">
        <w:rPr>
          <w:rFonts w:eastAsia="Cambria"/>
          <w:szCs w:val="24"/>
        </w:rPr>
        <w:t xml:space="preserve"> </w:t>
      </w:r>
      <w:r>
        <w:rPr>
          <w:rFonts w:eastAsia="Cambria"/>
          <w:szCs w:val="24"/>
        </w:rPr>
        <w:t>(the “</w:t>
      </w:r>
      <w:r w:rsidR="004D2F23" w:rsidRPr="004D2F23">
        <w:rPr>
          <w:rFonts w:eastAsia="Cambria"/>
          <w:b/>
          <w:bCs/>
          <w:szCs w:val="24"/>
        </w:rPr>
        <w:t xml:space="preserve">Fire </w:t>
      </w:r>
      <w:r w:rsidR="00EF4F18">
        <w:rPr>
          <w:rFonts w:eastAsia="Cambria"/>
          <w:b/>
          <w:bCs/>
          <w:szCs w:val="24"/>
        </w:rPr>
        <w:t>Department</w:t>
      </w:r>
      <w:r>
        <w:rPr>
          <w:rFonts w:eastAsia="Cambria"/>
          <w:szCs w:val="24"/>
        </w:rPr>
        <w:t>”)</w:t>
      </w:r>
      <w:r>
        <w:rPr>
          <w:color w:val="222222"/>
          <w:szCs w:val="24"/>
          <w:shd w:val="clear" w:color="auto" w:fill="FFFFFF"/>
        </w:rPr>
        <w:t xml:space="preserve"> are parties to </w:t>
      </w:r>
      <w:r w:rsidR="004D2F23">
        <w:rPr>
          <w:rFonts w:eastAsia="Cambria"/>
          <w:szCs w:val="24"/>
        </w:rPr>
        <w:t>an</w:t>
      </w:r>
      <w:r>
        <w:rPr>
          <w:rFonts w:eastAsia="Cambria"/>
          <w:szCs w:val="24"/>
        </w:rPr>
        <w:t xml:space="preserve"> </w:t>
      </w:r>
      <w:r w:rsidR="00EF4F18">
        <w:t xml:space="preserve">Agreement for Fire Protection for the </w:t>
      </w:r>
      <w:r w:rsidR="000F0876">
        <w:t>Tribes Hill</w:t>
      </w:r>
      <w:r w:rsidR="00EF4F18">
        <w:t xml:space="preserve"> Fire Protection District</w:t>
      </w:r>
      <w:r w:rsidR="004D2F23">
        <w:rPr>
          <w:rFonts w:eastAsia="Cambria"/>
          <w:szCs w:val="24"/>
        </w:rPr>
        <w:t xml:space="preserve"> (“</w:t>
      </w:r>
      <w:r w:rsidR="004D2F23" w:rsidRPr="004D2F23">
        <w:rPr>
          <w:rFonts w:eastAsia="Cambria"/>
          <w:b/>
          <w:bCs/>
          <w:szCs w:val="24"/>
        </w:rPr>
        <w:t>Agreement</w:t>
      </w:r>
      <w:r w:rsidR="004D2F23">
        <w:rPr>
          <w:rFonts w:eastAsia="Cambria"/>
          <w:szCs w:val="24"/>
        </w:rPr>
        <w:t>”), a copy of which is appended hereto and made part of</w:t>
      </w:r>
      <w:r>
        <w:rPr>
          <w:rFonts w:eastAsia="Cambria"/>
          <w:szCs w:val="24"/>
        </w:rPr>
        <w:t>; and</w:t>
      </w:r>
    </w:p>
    <w:p w14:paraId="777C2949" w14:textId="77777777" w:rsidR="00C8371B" w:rsidRDefault="00C8371B" w:rsidP="00C8371B">
      <w:pPr>
        <w:pStyle w:val="NoSpacing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7DDB6839" w14:textId="370EFD36" w:rsidR="00AA2DDE" w:rsidRDefault="00C8371B" w:rsidP="00C8371B">
      <w:pPr>
        <w:pStyle w:val="NoSpacing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10BC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WHEREAS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4D2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Agreement provides for a definite term of one (1) year, commencing on </w:t>
      </w:r>
      <w:r w:rsidR="00EF4F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January</w:t>
      </w:r>
      <w:r w:rsidR="004D2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1, 2026, and ending on December 31, 2026, in accordance with  Town Law § 184(3)</w:t>
      </w:r>
      <w:r>
        <w:rPr>
          <w:rFonts w:ascii="Times New Roman" w:eastAsia="Cambria" w:hAnsi="Times New Roman" w:cs="Times New Roman"/>
          <w:sz w:val="24"/>
          <w:szCs w:val="24"/>
        </w:rPr>
        <w:t>; and</w:t>
      </w:r>
    </w:p>
    <w:p w14:paraId="1EEDFFC4" w14:textId="77777777" w:rsidR="0084383B" w:rsidRDefault="0084383B" w:rsidP="00C8371B">
      <w:pPr>
        <w:pStyle w:val="NoSpacing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6BA4BB3" w14:textId="6C72AD4C" w:rsidR="0084383B" w:rsidRDefault="0084383B" w:rsidP="00C8371B">
      <w:pPr>
        <w:pStyle w:val="NoSpacing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4383B">
        <w:rPr>
          <w:rFonts w:ascii="Times New Roman" w:eastAsia="Cambria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Cambria" w:hAnsi="Times New Roman" w:cs="Times New Roman"/>
          <w:sz w:val="24"/>
          <w:szCs w:val="24"/>
        </w:rPr>
        <w:t xml:space="preserve">, due to the non-renewal of </w:t>
      </w:r>
      <w:r w:rsidR="00345D0C">
        <w:rPr>
          <w:rFonts w:ascii="Times New Roman" w:eastAsia="Cambria" w:hAnsi="Times New Roman" w:cs="Times New Roman"/>
          <w:sz w:val="24"/>
          <w:szCs w:val="24"/>
        </w:rPr>
        <w:t>the F</w:t>
      </w:r>
      <w:r>
        <w:rPr>
          <w:rFonts w:ascii="Times New Roman" w:eastAsia="Cambria" w:hAnsi="Times New Roman" w:cs="Times New Roman"/>
          <w:sz w:val="24"/>
          <w:szCs w:val="24"/>
        </w:rPr>
        <w:t xml:space="preserve">ire </w:t>
      </w:r>
      <w:r w:rsidR="00345D0C">
        <w:rPr>
          <w:rFonts w:ascii="Times New Roman" w:eastAsia="Cambria" w:hAnsi="Times New Roman" w:cs="Times New Roman"/>
          <w:sz w:val="24"/>
          <w:szCs w:val="24"/>
        </w:rPr>
        <w:t>P</w:t>
      </w:r>
      <w:r>
        <w:rPr>
          <w:rFonts w:ascii="Times New Roman" w:eastAsia="Cambria" w:hAnsi="Times New Roman" w:cs="Times New Roman"/>
          <w:sz w:val="24"/>
          <w:szCs w:val="24"/>
        </w:rPr>
        <w:t xml:space="preserve">rotection </w:t>
      </w:r>
      <w:r w:rsidR="00345D0C">
        <w:rPr>
          <w:rFonts w:ascii="Times New Roman" w:eastAsia="Cambria" w:hAnsi="Times New Roman" w:cs="Times New Roman"/>
          <w:sz w:val="24"/>
          <w:szCs w:val="24"/>
        </w:rPr>
        <w:t>S</w:t>
      </w:r>
      <w:r>
        <w:rPr>
          <w:rFonts w:ascii="Times New Roman" w:eastAsia="Cambria" w:hAnsi="Times New Roman" w:cs="Times New Roman"/>
          <w:sz w:val="24"/>
          <w:szCs w:val="24"/>
        </w:rPr>
        <w:t>ervices</w:t>
      </w:r>
      <w:r w:rsidR="00345D0C">
        <w:rPr>
          <w:rFonts w:ascii="Times New Roman" w:eastAsia="Cambria" w:hAnsi="Times New Roman" w:cs="Times New Roman"/>
          <w:sz w:val="24"/>
          <w:szCs w:val="24"/>
        </w:rPr>
        <w:t xml:space="preserve"> Agreement</w:t>
      </w:r>
      <w:r>
        <w:rPr>
          <w:rFonts w:ascii="Times New Roman" w:eastAsia="Cambria" w:hAnsi="Times New Roman" w:cs="Times New Roman"/>
          <w:sz w:val="24"/>
          <w:szCs w:val="24"/>
        </w:rPr>
        <w:t xml:space="preserve"> with Fort-Johnson and the related </w:t>
      </w:r>
      <w:r w:rsidR="00EF4F18">
        <w:rPr>
          <w:rFonts w:ascii="Times New Roman" w:eastAsia="Cambria" w:hAnsi="Times New Roman" w:cs="Times New Roman"/>
          <w:sz w:val="24"/>
          <w:szCs w:val="24"/>
        </w:rPr>
        <w:t xml:space="preserve">dissolution of the Fort Johnson Fire District, the </w:t>
      </w:r>
      <w:r w:rsidR="000F0876">
        <w:rPr>
          <w:rFonts w:ascii="Times New Roman" w:eastAsia="Cambria" w:hAnsi="Times New Roman" w:cs="Times New Roman"/>
          <w:sz w:val="24"/>
          <w:szCs w:val="24"/>
        </w:rPr>
        <w:t>Tribes Hill</w:t>
      </w:r>
      <w:r w:rsidR="00EF4F18">
        <w:rPr>
          <w:rFonts w:ascii="Times New Roman" w:eastAsia="Cambria" w:hAnsi="Times New Roman" w:cs="Times New Roman"/>
          <w:sz w:val="24"/>
          <w:szCs w:val="24"/>
        </w:rPr>
        <w:t xml:space="preserve"> Fire District shall now encompass the portion of the Fort Johnson Fire District that is </w:t>
      </w:r>
      <w:r w:rsidR="000F0876">
        <w:rPr>
          <w:rFonts w:ascii="Times New Roman" w:eastAsia="Cambria" w:hAnsi="Times New Roman" w:cs="Times New Roman"/>
          <w:sz w:val="24"/>
          <w:szCs w:val="24"/>
        </w:rPr>
        <w:t>west</w:t>
      </w:r>
      <w:r w:rsidR="00EF4F18">
        <w:rPr>
          <w:rFonts w:ascii="Times New Roman" w:eastAsia="Cambria" w:hAnsi="Times New Roman" w:cs="Times New Roman"/>
          <w:sz w:val="24"/>
          <w:szCs w:val="24"/>
        </w:rPr>
        <w:t xml:space="preserve"> of Steadwell Avenue, pending approval pursuant to Town Law § 172-C; and</w:t>
      </w:r>
    </w:p>
    <w:p w14:paraId="0B5D3172" w14:textId="77777777" w:rsidR="00AA2DDE" w:rsidRDefault="00AA2DDE" w:rsidP="00C8371B">
      <w:pPr>
        <w:pStyle w:val="NoSpacing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DA95ACF" w14:textId="53DEE8F9" w:rsidR="00AA2DDE" w:rsidRDefault="00AA2DDE" w:rsidP="00C8371B">
      <w:pPr>
        <w:pStyle w:val="NoSpacing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A2DDE">
        <w:rPr>
          <w:rFonts w:ascii="Times New Roman" w:eastAsia="Cambria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Cambria" w:hAnsi="Times New Roman" w:cs="Times New Roman"/>
          <w:sz w:val="24"/>
          <w:szCs w:val="24"/>
        </w:rPr>
        <w:t>, the Town desires to formally approve the Agreement in the form attached hereto.</w:t>
      </w:r>
    </w:p>
    <w:p w14:paraId="130AE2A5" w14:textId="77777777" w:rsidR="00C8371B" w:rsidRDefault="00C8371B" w:rsidP="00C8371B">
      <w:pPr>
        <w:pStyle w:val="NoSpacing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357F218" w14:textId="7ACE46AB" w:rsidR="00AA2DDE" w:rsidRDefault="00C8371B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791B">
        <w:rPr>
          <w:rFonts w:ascii="Times New Roman" w:hAnsi="Times New Roman" w:cs="Times New Roman"/>
          <w:b/>
          <w:sz w:val="24"/>
          <w:szCs w:val="24"/>
        </w:rPr>
        <w:t>NOW THEREFORE</w:t>
      </w:r>
      <w:r>
        <w:rPr>
          <w:rFonts w:ascii="Times New Roman" w:hAnsi="Times New Roman" w:cs="Times New Roman"/>
          <w:b/>
          <w:sz w:val="24"/>
          <w:szCs w:val="24"/>
        </w:rPr>
        <w:t xml:space="preserve">, LET IT BE </w:t>
      </w:r>
      <w:r w:rsidRPr="003B791B">
        <w:rPr>
          <w:rFonts w:ascii="Times New Roman" w:hAnsi="Times New Roman" w:cs="Times New Roman"/>
          <w:b/>
          <w:sz w:val="24"/>
          <w:szCs w:val="24"/>
        </w:rPr>
        <w:t>RESOLVED,</w:t>
      </w:r>
      <w:r w:rsidRPr="003B791B">
        <w:rPr>
          <w:rFonts w:ascii="Times New Roman" w:hAnsi="Times New Roman" w:cs="Times New Roman"/>
          <w:sz w:val="24"/>
          <w:szCs w:val="24"/>
        </w:rPr>
        <w:t xml:space="preserve"> that the Town of </w:t>
      </w:r>
      <w:r w:rsidR="00AA2DDE">
        <w:rPr>
          <w:rFonts w:ascii="Times New Roman" w:hAnsi="Times New Roman" w:cs="Times New Roman"/>
          <w:sz w:val="24"/>
          <w:szCs w:val="24"/>
        </w:rPr>
        <w:t>Amsterdam</w:t>
      </w:r>
      <w:r>
        <w:rPr>
          <w:rFonts w:ascii="Times New Roman" w:hAnsi="Times New Roman" w:cs="Times New Roman"/>
          <w:sz w:val="24"/>
          <w:szCs w:val="24"/>
        </w:rPr>
        <w:t xml:space="preserve"> hereby adopts and ratifies the </w:t>
      </w:r>
      <w:r w:rsidR="00AA2DDE">
        <w:rPr>
          <w:rFonts w:ascii="Times New Roman" w:hAnsi="Times New Roman" w:cs="Times New Roman"/>
          <w:sz w:val="24"/>
          <w:szCs w:val="24"/>
        </w:rPr>
        <w:t>Agreement between the Town and the Fire Department</w:t>
      </w:r>
      <w:r>
        <w:rPr>
          <w:rFonts w:ascii="Times New Roman" w:hAnsi="Times New Roman" w:cs="Times New Roman"/>
          <w:sz w:val="24"/>
          <w:szCs w:val="24"/>
        </w:rPr>
        <w:t>, which is annexed hereto to this Resolution, and authorizes the Town to take all necessary steps to implement the terms thereof</w:t>
      </w:r>
      <w:r w:rsidR="00AA2DDE">
        <w:rPr>
          <w:rFonts w:ascii="Times New Roman" w:hAnsi="Times New Roman" w:cs="Times New Roman"/>
          <w:sz w:val="24"/>
          <w:szCs w:val="24"/>
        </w:rPr>
        <w:t xml:space="preserve">; and be it further </w:t>
      </w:r>
    </w:p>
    <w:p w14:paraId="0D8B59E0" w14:textId="77777777" w:rsidR="00EF4F18" w:rsidRDefault="00EF4F18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6B8F48" w14:textId="554342F6" w:rsidR="00EF4F18" w:rsidRDefault="00EF4F18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F18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hAnsi="Times New Roman" w:cs="Times New Roman"/>
          <w:sz w:val="24"/>
          <w:szCs w:val="24"/>
        </w:rPr>
        <w:t xml:space="preserve">, that the </w:t>
      </w:r>
      <w:r w:rsidR="000F0876">
        <w:rPr>
          <w:rFonts w:ascii="Times New Roman" w:hAnsi="Times New Roman" w:cs="Times New Roman"/>
          <w:sz w:val="24"/>
          <w:szCs w:val="24"/>
        </w:rPr>
        <w:t>Tribes Hill</w:t>
      </w:r>
      <w:r>
        <w:rPr>
          <w:rFonts w:ascii="Times New Roman" w:hAnsi="Times New Roman" w:cs="Times New Roman"/>
          <w:sz w:val="24"/>
          <w:szCs w:val="24"/>
        </w:rPr>
        <w:t xml:space="preserve"> Fire District shall be expanded to include the </w:t>
      </w:r>
      <w:r w:rsidRPr="00EF4F18">
        <w:rPr>
          <w:rFonts w:ascii="Times New Roman" w:hAnsi="Times New Roman" w:cs="Times New Roman"/>
          <w:sz w:val="24"/>
          <w:szCs w:val="24"/>
        </w:rPr>
        <w:t xml:space="preserve">portion of the Fort Johnson Fire District that is </w:t>
      </w:r>
      <w:r w:rsidR="000F0876">
        <w:rPr>
          <w:rFonts w:ascii="Times New Roman" w:hAnsi="Times New Roman" w:cs="Times New Roman"/>
          <w:sz w:val="24"/>
          <w:szCs w:val="24"/>
        </w:rPr>
        <w:t>west</w:t>
      </w:r>
      <w:r w:rsidRPr="00EF4F18">
        <w:rPr>
          <w:rFonts w:ascii="Times New Roman" w:hAnsi="Times New Roman" w:cs="Times New Roman"/>
          <w:sz w:val="24"/>
          <w:szCs w:val="24"/>
        </w:rPr>
        <w:t xml:space="preserve"> of Steadwell Avenue</w:t>
      </w:r>
      <w:r>
        <w:rPr>
          <w:rFonts w:ascii="Times New Roman" w:hAnsi="Times New Roman" w:cs="Times New Roman"/>
          <w:sz w:val="24"/>
          <w:szCs w:val="24"/>
        </w:rPr>
        <w:t xml:space="preserve"> as more particularly described in the Agreement; and be it further</w:t>
      </w:r>
    </w:p>
    <w:p w14:paraId="23229C4C" w14:textId="77777777" w:rsidR="00AA2DDE" w:rsidRDefault="00AA2DDE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4D1E39" w14:textId="275CA7D1" w:rsidR="00AA2DDE" w:rsidRDefault="00AA2DDE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2DDE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hAnsi="Times New Roman" w:cs="Times New Roman"/>
          <w:sz w:val="24"/>
          <w:szCs w:val="24"/>
        </w:rPr>
        <w:t>, that the Town Supervisor is hereby authorized and direct to execute the Agreement and all ancillary documents.</w:t>
      </w:r>
    </w:p>
    <w:p w14:paraId="6FB079BC" w14:textId="77777777" w:rsidR="00AA2DDE" w:rsidRDefault="00AA2DDE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923C78" w14:textId="7CB85D5A" w:rsidR="00AA2DDE" w:rsidRDefault="00AA2DDE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roll-call vote was taken on the Resolution as follows:</w:t>
      </w:r>
    </w:p>
    <w:p w14:paraId="4F6C7132" w14:textId="77777777" w:rsidR="00AA2DDE" w:rsidRDefault="00AA2DDE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440"/>
        <w:gridCol w:w="545"/>
        <w:gridCol w:w="1350"/>
      </w:tblGrid>
      <w:tr w:rsidR="00AA2DDE" w14:paraId="4FF42DF4" w14:textId="77777777" w:rsidTr="00AA2DDE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071BEE6A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960BD5" w14:textId="48D40161" w:rsidR="00AA2DDE" w:rsidRPr="00AA2DDE" w:rsidRDefault="00AA2DDE" w:rsidP="00AA2D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59841F84" w14:textId="77777777" w:rsidR="00AA2DDE" w:rsidRPr="00AA2DDE" w:rsidRDefault="00AA2DDE" w:rsidP="00AA2D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50D479" w14:textId="0A938C90" w:rsidR="00AA2DDE" w:rsidRPr="00AA2DDE" w:rsidRDefault="00AA2DDE" w:rsidP="00AA2DD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D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AA2DDE" w14:paraId="37F54A47" w14:textId="77777777" w:rsidTr="00AA2DDE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20ED2168" w14:textId="13D7EBD3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P. DiMezza-Supervisor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4274C07" w14:textId="77777777" w:rsidR="00AA2DDE" w:rsidRP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450934B5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329C79B1" w14:textId="3CB9F56D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DE" w14:paraId="5A465095" w14:textId="77777777" w:rsidTr="00AA2DDE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2B4D70F3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F4A80" w14:textId="6934D7F3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Thibodeau-Deputy Supervisor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949FFFF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40BD895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16EE97E8" w14:textId="0D37E2FE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DE" w14:paraId="04C6C8FE" w14:textId="77777777" w:rsidTr="00AA2DDE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07A5D369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2376" w14:textId="54F2F4CA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Brent Phetteplace-Board Member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2705609A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6F21DE2A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1457BBA8" w14:textId="45808958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DE" w14:paraId="28F48CC3" w14:textId="77777777" w:rsidTr="0000497B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356AF036" w14:textId="77777777" w:rsidR="00EF4F18" w:rsidRDefault="00EF4F18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7D4BB" w14:textId="45E320B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Maines-Board Member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3B68CB7F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32E28C10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3E539E81" w14:textId="0154F25D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DDE" w14:paraId="49665252" w14:textId="77777777" w:rsidTr="0000497B"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155139DB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CF48B" w14:textId="2D8D004C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Ronald DiCaprio-Board Member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0FE1B90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14:paraId="5B965ABB" w14:textId="77777777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1F743D74" w14:textId="38241715" w:rsidR="00AA2DDE" w:rsidRDefault="00AA2DDE" w:rsidP="00C837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D5B45" w14:textId="77777777" w:rsidR="00AA2DDE" w:rsidRDefault="00AA2DDE" w:rsidP="00C837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6E005E" w14:textId="01DFCF01" w:rsidR="00C8371B" w:rsidRDefault="00AA2DDE" w:rsidP="00AA2DDE">
      <w:pPr>
        <w:pStyle w:val="NoSpacing"/>
        <w:rPr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The Resolutions were adopted at a meeting of the Town Board of the Town of Amsterdam conducted on the date written above.</w:t>
      </w:r>
    </w:p>
    <w:p w14:paraId="5710E0ED" w14:textId="77777777" w:rsidR="00C8371B" w:rsidRPr="00901127" w:rsidRDefault="00C8371B" w:rsidP="00C8371B">
      <w:pPr>
        <w:spacing w:line="180" w:lineRule="exact"/>
        <w:rPr>
          <w:lang w:val="en"/>
        </w:rPr>
      </w:pPr>
    </w:p>
    <w:p w14:paraId="1CC89F7F" w14:textId="6395D900" w:rsidR="00C8371B" w:rsidRDefault="00C8371B" w:rsidP="00C8371B">
      <w:pPr>
        <w:spacing w:line="180" w:lineRule="exact"/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 w:rsidR="00FD4906">
        <w:rPr>
          <w:rFonts w:ascii="Arial" w:hAnsi="Arial" w:cs="Arial"/>
          <w:sz w:val="16"/>
        </w:rPr>
        <w:t>4912-3267-9837, v. 1</w:t>
      </w:r>
      <w:r>
        <w:rPr>
          <w:rFonts w:ascii="Arial" w:hAnsi="Arial" w:cs="Arial"/>
          <w:sz w:val="16"/>
        </w:rPr>
        <w:fldChar w:fldCharType="end"/>
      </w:r>
    </w:p>
    <w:sectPr w:rsidR="00C8371B" w:rsidSect="00004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BD2C" w14:textId="77777777" w:rsidR="00C8371B" w:rsidRDefault="00C8371B" w:rsidP="00C8371B">
      <w:r>
        <w:separator/>
      </w:r>
    </w:p>
  </w:endnote>
  <w:endnote w:type="continuationSeparator" w:id="0">
    <w:p w14:paraId="3849FE73" w14:textId="77777777" w:rsidR="00C8371B" w:rsidRDefault="00C8371B" w:rsidP="00C8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067F" w14:textId="77777777" w:rsidR="00014654" w:rsidRDefault="0001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A7AB" w14:textId="77777777" w:rsidR="00014654" w:rsidRDefault="00014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678E" w14:textId="77777777" w:rsidR="00014654" w:rsidRDefault="0001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EE16" w14:textId="77777777" w:rsidR="00C8371B" w:rsidRDefault="00C8371B" w:rsidP="00C8371B">
      <w:r>
        <w:separator/>
      </w:r>
    </w:p>
  </w:footnote>
  <w:footnote w:type="continuationSeparator" w:id="0">
    <w:p w14:paraId="169E28E9" w14:textId="77777777" w:rsidR="00C8371B" w:rsidRDefault="00C8371B" w:rsidP="00C8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1BFB" w14:textId="77777777" w:rsidR="00014654" w:rsidRDefault="00014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3DB3" w14:textId="77777777" w:rsidR="00014654" w:rsidRDefault="00014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540F" w14:textId="77777777" w:rsidR="00014654" w:rsidRDefault="00014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440A"/>
    <w:multiLevelType w:val="hybridMultilevel"/>
    <w:tmpl w:val="37B0B25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5527B2C"/>
    <w:multiLevelType w:val="hybridMultilevel"/>
    <w:tmpl w:val="CD084956"/>
    <w:lvl w:ilvl="0" w:tplc="461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086241">
    <w:abstractNumId w:val="0"/>
  </w:num>
  <w:num w:numId="2" w16cid:durableId="56494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12-3267-9837, v. 1"/>
    <w:docVar w:name="ndGeneratedStampLocation" w:val="LastPage"/>
  </w:docVars>
  <w:rsids>
    <w:rsidRoot w:val="00C8371B"/>
    <w:rsid w:val="0000497B"/>
    <w:rsid w:val="00014654"/>
    <w:rsid w:val="000E13CB"/>
    <w:rsid w:val="000F0876"/>
    <w:rsid w:val="00345D0C"/>
    <w:rsid w:val="0048534F"/>
    <w:rsid w:val="004D2F23"/>
    <w:rsid w:val="00590AC1"/>
    <w:rsid w:val="00721A4E"/>
    <w:rsid w:val="007765F6"/>
    <w:rsid w:val="0084383B"/>
    <w:rsid w:val="00974700"/>
    <w:rsid w:val="00AA2DDE"/>
    <w:rsid w:val="00C31F16"/>
    <w:rsid w:val="00C8371B"/>
    <w:rsid w:val="00CC179F"/>
    <w:rsid w:val="00E1147B"/>
    <w:rsid w:val="00E73535"/>
    <w:rsid w:val="00EB518F"/>
    <w:rsid w:val="00EF4F18"/>
    <w:rsid w:val="00F52EC7"/>
    <w:rsid w:val="00FD4906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1DBB"/>
  <w15:chartTrackingRefBased/>
  <w15:docId w15:val="{41F3B5B1-F49F-42B7-8DED-060C9CD8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71B"/>
    <w:pPr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7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7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7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7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7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7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7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7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7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3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71B"/>
    <w:rPr>
      <w:rFonts w:ascii="Times New Roman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C83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71B"/>
    <w:rPr>
      <w:rFonts w:ascii="Times New Roman" w:hAnsi="Times New Roman" w:cs="Times New Roman"/>
      <w:szCs w:val="22"/>
    </w:rPr>
  </w:style>
  <w:style w:type="paragraph" w:styleId="NoSpacing">
    <w:name w:val="No Spacing"/>
    <w:uiPriority w:val="1"/>
    <w:qFormat/>
    <w:rsid w:val="00C8371B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AA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F4F18"/>
    <w:pPr>
      <w:widowControl w:val="0"/>
      <w:autoSpaceDE w:val="0"/>
      <w:autoSpaceDN w:val="0"/>
    </w:pPr>
    <w:rPr>
      <w:rFonts w:eastAsia="Times New Roman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F4F18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1813</Characters>
  <Application>Microsoft Office Word</Application>
  <DocSecurity>0</DocSecurity>
  <Lines>78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Foust</dc:creator>
  <cp:keywords/>
  <dc:description/>
  <cp:lastModifiedBy>Melanie Kowalick</cp:lastModifiedBy>
  <cp:revision>4</cp:revision>
  <cp:lastPrinted>2026-04-02T14:23:00Z</cp:lastPrinted>
  <dcterms:created xsi:type="dcterms:W3CDTF">2026-04-03T14:15:00Z</dcterms:created>
  <dcterms:modified xsi:type="dcterms:W3CDTF">2026-04-03T14:28:00Z</dcterms:modified>
</cp:coreProperties>
</file>